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7" w:right="0" w:firstLine="0"/>
        <w:jc w:val="center"/>
        <w:rPr>
          <w:sz w:val="44"/>
        </w:rPr>
      </w:pPr>
      <w:r>
        <w:rPr/>
        <w:pict>
          <v:group style="position:absolute;margin-left:0pt;margin-top:13.5pt;width:612pt;height:778.5pt;mso-position-horizontal-relative:page;mso-position-vertical-relative:page;z-index:-251713536" coordorigin="0,270" coordsize="12240,15570">
            <v:shape style="position:absolute;left:0;top:13104;width:12240;height:2736" type="#_x0000_t75" stroked="false">
              <v:imagedata r:id="rId5" o:title=""/>
            </v:shape>
            <v:shape style="position:absolute;left:0;top:270;width:12240;height:12839" type="#_x0000_t75" stroked="false">
              <v:imagedata r:id="rId6" o:title=""/>
            </v:shape>
            <v:shape style="position:absolute;left:8039;top:11387;width:3645;height:1240" type="#_x0000_t75" alt="K:\Logos\Logos\KFCP\KFofCPAcolor632.jpg" stroked="false">
              <v:imagedata r:id="rId7" o:title=""/>
            </v:shape>
            <v:line style="position:absolute" from="2834,2237" to="8879,2237" stroked="true" strokeweight=".75pt" strokecolor="#000000">
              <v:stroke dashstyle="solid"/>
            </v:line>
            <w10:wrap type="none"/>
          </v:group>
        </w:pict>
      </w:r>
      <w:r>
        <w:rPr>
          <w:sz w:val="54"/>
        </w:rPr>
        <w:t>Patient &amp; Family Partner Program </w:t>
      </w:r>
      <w:r>
        <w:rPr>
          <w:sz w:val="44"/>
        </w:rPr>
        <w:t>(PFPP)</w:t>
      </w:r>
    </w:p>
    <w:p>
      <w:pPr>
        <w:spacing w:line="276" w:lineRule="auto" w:before="294"/>
        <w:ind w:left="22" w:right="0" w:firstLine="0"/>
        <w:jc w:val="center"/>
        <w:rPr>
          <w:rFonts w:ascii="Cambria-BoldItalic"/>
          <w:b/>
          <w:i/>
          <w:sz w:val="36"/>
        </w:rPr>
      </w:pPr>
      <w:r>
        <w:rPr>
          <w:rFonts w:ascii="Cambria-BoldItalic"/>
          <w:b/>
          <w:i/>
          <w:color w:val="009242"/>
          <w:sz w:val="36"/>
        </w:rPr>
        <w:t>Are you willing to be a mentor? You could be a mentor</w:t>
      </w:r>
      <w:r>
        <w:rPr>
          <w:rFonts w:ascii="Cambria-BoldItalic"/>
          <w:b/>
          <w:i/>
          <w:color w:val="009242"/>
          <w:spacing w:val="-20"/>
          <w:sz w:val="36"/>
        </w:rPr>
        <w:t> </w:t>
      </w:r>
      <w:r>
        <w:rPr>
          <w:rFonts w:ascii="Cambria-BoldItalic"/>
          <w:b/>
          <w:i/>
          <w:color w:val="009242"/>
          <w:sz w:val="36"/>
        </w:rPr>
        <w:t>for The Kidney Foundation of Central</w:t>
      </w:r>
      <w:r>
        <w:rPr>
          <w:rFonts w:ascii="Cambria-BoldItalic"/>
          <w:b/>
          <w:i/>
          <w:color w:val="009242"/>
          <w:spacing w:val="-10"/>
          <w:sz w:val="36"/>
        </w:rPr>
        <w:t> </w:t>
      </w:r>
      <w:r>
        <w:rPr>
          <w:rFonts w:ascii="Cambria-BoldItalic"/>
          <w:b/>
          <w:i/>
          <w:color w:val="009242"/>
          <w:sz w:val="36"/>
        </w:rPr>
        <w:t>Pennsylvania!</w:t>
      </w:r>
    </w:p>
    <w:p>
      <w:pPr>
        <w:pStyle w:val="BodyText"/>
        <w:spacing w:line="276" w:lineRule="auto" w:before="203"/>
        <w:ind w:left="100" w:right="137"/>
        <w:jc w:val="both"/>
      </w:pPr>
      <w:r>
        <w:rPr/>
        <w:t>The Kidney Foundation of Central Pennsylvania (KFCP) offers </w:t>
      </w:r>
      <w:r>
        <w:rPr>
          <w:i/>
        </w:rPr>
        <w:t>the Patient &amp; Family Partner Program</w:t>
      </w:r>
      <w:r>
        <w:rPr>
          <w:i/>
          <w:spacing w:val="-3"/>
        </w:rPr>
        <w:t> </w:t>
      </w:r>
      <w:r>
        <w:rPr/>
        <w:t>to lessen</w:t>
      </w:r>
      <w:r>
        <w:rPr>
          <w:spacing w:val="-2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anxiety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stress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5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/>
        <w:t>to cope with kidney failure. Patients and family members who have already faced these challenges and have learned to cope can be a great help to others still adjusting to their</w:t>
      </w:r>
      <w:r>
        <w:rPr>
          <w:spacing w:val="-12"/>
        </w:rPr>
        <w:t> </w:t>
      </w:r>
      <w:r>
        <w:rPr/>
        <w:t>disease.</w:t>
      </w:r>
    </w:p>
    <w:p>
      <w:pPr>
        <w:spacing w:line="276" w:lineRule="auto" w:before="201"/>
        <w:ind w:left="200" w:right="181" w:hanging="4"/>
        <w:jc w:val="center"/>
        <w:rPr>
          <w:b/>
          <w:sz w:val="24"/>
        </w:rPr>
      </w:pPr>
      <w:r>
        <w:rPr>
          <w:b/>
          <w:sz w:val="24"/>
        </w:rPr>
        <w:t>As a Certified Partner (CP) you could provide companionship, a listening ear, and emotional support to help a person with Chronic Kidney Disease (CKD) and/or family members during their adjustment process. It’s nice when we know we’re not alone on this journey.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</w:pPr>
      <w:r>
        <w:rPr/>
        <w:t>Virtual Classes via Zoom This Summer!</w:t>
      </w:r>
    </w:p>
    <w:p>
      <w:pPr>
        <w:tabs>
          <w:tab w:pos="3587" w:val="left" w:leader="none"/>
        </w:tabs>
        <w:spacing w:before="263"/>
        <w:ind w:left="22" w:right="0" w:firstLine="0"/>
        <w:jc w:val="center"/>
        <w:rPr>
          <w:b/>
          <w:sz w:val="36"/>
        </w:rPr>
      </w:pPr>
      <w:r>
        <w:rPr>
          <w:b/>
          <w:sz w:val="36"/>
        </w:rPr>
        <w:t>TUESDAY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EVENINGS</w:t>
        <w:tab/>
        <w:t>JULY 14 – AUGUST 18,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2020</w:t>
      </w: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spacing w:before="2"/>
        <w:rPr>
          <w:b/>
          <w:sz w:val="44"/>
        </w:rPr>
      </w:pPr>
    </w:p>
    <w:p>
      <w:pPr>
        <w:pStyle w:val="BodyText"/>
        <w:spacing w:line="278" w:lineRule="auto"/>
        <w:ind w:left="116" w:right="95"/>
        <w:jc w:val="center"/>
      </w:pPr>
      <w:r>
        <w:rPr/>
        <w:t>To find out more information or to complete an application – ASK YOUR SOCIAL WORKER or call the Kidney Foundation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2"/>
      </w:pPr>
      <w:r>
        <w:rPr/>
        <w:t>900 S. Arlington Avenue, Suite 134, Harrisburg, PA 17109</w:t>
      </w:r>
    </w:p>
    <w:p>
      <w:pPr>
        <w:spacing w:before="246"/>
        <w:ind w:left="37" w:right="3045" w:firstLine="0"/>
        <w:jc w:val="center"/>
        <w:rPr>
          <w:sz w:val="26"/>
        </w:rPr>
      </w:pPr>
      <w:r>
        <w:rPr>
          <w:sz w:val="26"/>
        </w:rPr>
        <w:t>(717) 652-8123 • 1-800-762-6202 • </w:t>
      </w:r>
      <w:hyperlink r:id="rId8">
        <w:r>
          <w:rPr>
            <w:sz w:val="26"/>
          </w:rPr>
          <w:t>www.kfcp.org</w:t>
        </w:r>
      </w:hyperlink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-BoldItalic">
    <w:altName w:val="Cambria-BoldItalic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9"/>
      <w:jc w:val="center"/>
      <w:outlineLvl w:val="1"/>
    </w:pPr>
    <w:rPr>
      <w:rFonts w:ascii="Cambria" w:hAnsi="Cambria" w:eastAsia="Cambria" w:cs="Cambria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2" w:right="2985"/>
      <w:jc w:val="center"/>
      <w:outlineLvl w:val="2"/>
    </w:pPr>
    <w:rPr>
      <w:rFonts w:ascii="Cambria" w:hAnsi="Cambria" w:eastAsia="Cambria" w:cs="Cambria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kfc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Rothenberger</dc:creator>
  <dcterms:created xsi:type="dcterms:W3CDTF">2020-06-05T20:01:56Z</dcterms:created>
  <dcterms:modified xsi:type="dcterms:W3CDTF">2020-06-05T20:01:56Z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2020-06-05T00:00:00Z</vt:filetime>
  </property>
</Properties>
</file>